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D0" w:rsidRDefault="007E0ED0" w:rsidP="007E0ED0">
      <w:pPr>
        <w:pStyle w:val="a6"/>
        <w:jc w:val="left"/>
        <w:rPr>
          <w:rFonts w:ascii="宋体" w:hAnsi="宋体" w:cs="宋体"/>
        </w:rPr>
      </w:pPr>
      <w:r>
        <w:rPr>
          <w:rFonts w:ascii="宋体" w:hAnsi="宋体" w:cs="宋体" w:hint="eastAsia"/>
        </w:rPr>
        <w:t>附件4</w:t>
      </w:r>
    </w:p>
    <w:p w:rsidR="007E0ED0" w:rsidRDefault="007E0ED0" w:rsidP="007E0ED0">
      <w:pPr>
        <w:pStyle w:val="a5"/>
        <w:spacing w:line="600" w:lineRule="exact"/>
        <w:jc w:val="center"/>
        <w:rPr>
          <w:b/>
          <w:bCs/>
          <w:sz w:val="32"/>
          <w:szCs w:val="32"/>
        </w:rPr>
      </w:pPr>
      <w:r>
        <w:rPr>
          <w:rFonts w:hint="eastAsia"/>
          <w:b/>
          <w:bCs/>
          <w:sz w:val="32"/>
          <w:szCs w:val="32"/>
        </w:rPr>
        <w:t>2022年度内蒙古自治区土地估价行业“双随机、一公开”《土地估价报告》监督检查名单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070"/>
        <w:gridCol w:w="1836"/>
        <w:gridCol w:w="2930"/>
      </w:tblGrid>
      <w:tr w:rsidR="007E0ED0" w:rsidTr="0026381A">
        <w:trPr>
          <w:trHeight w:val="615"/>
          <w:tblHeader/>
          <w:jc w:val="center"/>
        </w:trPr>
        <w:tc>
          <w:tcPr>
            <w:tcW w:w="683" w:type="dxa"/>
            <w:tcBorders>
              <w:tl2br w:val="nil"/>
              <w:tr2bl w:val="nil"/>
            </w:tcBorders>
            <w:shd w:val="clear" w:color="auto" w:fill="auto"/>
            <w:vAlign w:val="center"/>
          </w:tcPr>
          <w:p w:rsidR="007E0ED0" w:rsidRDefault="007E0ED0" w:rsidP="0026381A">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3070" w:type="dxa"/>
            <w:tcBorders>
              <w:tl2br w:val="nil"/>
              <w:tr2bl w:val="nil"/>
            </w:tcBorders>
            <w:shd w:val="clear" w:color="auto" w:fill="auto"/>
            <w:vAlign w:val="center"/>
          </w:tcPr>
          <w:p w:rsidR="007E0ED0" w:rsidRDefault="007E0ED0" w:rsidP="0026381A">
            <w:pPr>
              <w:widowControl/>
              <w:jc w:val="center"/>
              <w:rPr>
                <w:rFonts w:ascii="宋体" w:eastAsia="宋体" w:hAnsi="宋体" w:cs="宋体"/>
                <w:b/>
                <w:bCs/>
                <w:kern w:val="0"/>
                <w:szCs w:val="21"/>
              </w:rPr>
            </w:pPr>
            <w:r>
              <w:rPr>
                <w:rFonts w:ascii="宋体" w:eastAsia="宋体" w:hAnsi="宋体" w:cs="宋体" w:hint="eastAsia"/>
                <w:b/>
                <w:bCs/>
                <w:kern w:val="0"/>
                <w:szCs w:val="21"/>
              </w:rPr>
              <w:t>项目名称</w:t>
            </w:r>
          </w:p>
        </w:tc>
        <w:tc>
          <w:tcPr>
            <w:tcW w:w="1836" w:type="dxa"/>
            <w:tcBorders>
              <w:tl2br w:val="nil"/>
              <w:tr2bl w:val="nil"/>
            </w:tcBorders>
            <w:shd w:val="clear" w:color="auto" w:fill="auto"/>
            <w:vAlign w:val="center"/>
          </w:tcPr>
          <w:p w:rsidR="007E0ED0" w:rsidRDefault="007E0ED0" w:rsidP="0026381A">
            <w:pPr>
              <w:widowControl/>
              <w:jc w:val="center"/>
              <w:rPr>
                <w:rFonts w:ascii="宋体" w:eastAsia="宋体" w:hAnsi="宋体" w:cs="宋体"/>
                <w:b/>
                <w:bCs/>
                <w:kern w:val="0"/>
                <w:szCs w:val="21"/>
              </w:rPr>
            </w:pPr>
            <w:r>
              <w:rPr>
                <w:rFonts w:ascii="宋体" w:eastAsia="宋体" w:hAnsi="宋体" w:cs="宋体" w:hint="eastAsia"/>
                <w:b/>
                <w:bCs/>
                <w:kern w:val="0"/>
                <w:szCs w:val="21"/>
              </w:rPr>
              <w:t>备案号</w:t>
            </w:r>
          </w:p>
        </w:tc>
        <w:tc>
          <w:tcPr>
            <w:tcW w:w="2930" w:type="dxa"/>
            <w:tcBorders>
              <w:tl2br w:val="nil"/>
              <w:tr2bl w:val="nil"/>
            </w:tcBorders>
            <w:shd w:val="clear" w:color="auto" w:fill="auto"/>
            <w:vAlign w:val="center"/>
          </w:tcPr>
          <w:p w:rsidR="007E0ED0" w:rsidRDefault="007E0ED0" w:rsidP="0026381A">
            <w:pPr>
              <w:widowControl/>
              <w:jc w:val="center"/>
              <w:rPr>
                <w:rFonts w:ascii="宋体" w:eastAsia="宋体" w:hAnsi="宋体" w:cs="宋体"/>
                <w:b/>
                <w:bCs/>
                <w:kern w:val="0"/>
                <w:szCs w:val="21"/>
              </w:rPr>
            </w:pPr>
            <w:r>
              <w:rPr>
                <w:rFonts w:ascii="宋体" w:eastAsia="宋体" w:hAnsi="宋体" w:cs="宋体" w:hint="eastAsia"/>
                <w:b/>
                <w:bCs/>
                <w:kern w:val="0"/>
                <w:szCs w:val="21"/>
              </w:rPr>
              <w:t>评估机构</w:t>
            </w:r>
          </w:p>
        </w:tc>
      </w:tr>
      <w:tr w:rsidR="007E0ED0" w:rsidTr="0026381A">
        <w:trPr>
          <w:trHeight w:val="615"/>
          <w:jc w:val="center"/>
        </w:trPr>
        <w:tc>
          <w:tcPr>
            <w:tcW w:w="683"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hyperlink r:id="rId6" w:tooltip="https://tdgj.mnr.gov.cn/GJBAWEB/GJBAREAD/Index?JBXX_SEC=5524976&amp;RIGHT_SEC=1071" w:history="1">
              <w:r>
                <w:rPr>
                  <w:rStyle w:val="a7"/>
                  <w:rFonts w:ascii="宋体" w:hAnsi="宋体" w:cs="宋体" w:hint="eastAsia"/>
                  <w:sz w:val="18"/>
                  <w:szCs w:val="18"/>
                </w:rPr>
                <w:t>内蒙古光彩事业巨丰矿业有限公司使用的位于乌海市海勃湾区卡布其办事处三厂东的一宗国</w:t>
              </w:r>
              <w:r>
                <w:rPr>
                  <w:rFonts w:ascii="Arial" w:eastAsia="宋体" w:hAnsi="Arial" w:cs="Arial"/>
                  <w:color w:val="444444"/>
                  <w:sz w:val="18"/>
                  <w:szCs w:val="18"/>
                  <w:shd w:val="clear" w:color="auto" w:fill="FFFFFF"/>
                </w:rPr>
                <w:t>有出让工业用途土地使用权司法鉴定市场价值评估</w:t>
              </w:r>
            </w:hyperlink>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1514622IA0004</w:t>
            </w:r>
          </w:p>
        </w:tc>
        <w:tc>
          <w:tcPr>
            <w:tcW w:w="2930" w:type="dxa"/>
            <w:tcBorders>
              <w:tl2br w:val="nil"/>
              <w:tr2bl w:val="nil"/>
            </w:tcBorders>
            <w:shd w:val="clear" w:color="auto" w:fill="auto"/>
            <w:vAlign w:val="center"/>
          </w:tcPr>
          <w:p w:rsidR="007E0ED0" w:rsidRDefault="007E0ED0" w:rsidP="0026381A">
            <w:pPr>
              <w:widowControl/>
              <w:jc w:val="center"/>
              <w:rPr>
                <w:rFonts w:ascii="宋体" w:eastAsia="宋体" w:hAnsi="宋体" w:cs="宋体"/>
                <w:kern w:val="0"/>
                <w:sz w:val="18"/>
                <w:szCs w:val="18"/>
              </w:rPr>
            </w:pPr>
            <w:r>
              <w:rPr>
                <w:rFonts w:ascii="宋体" w:eastAsia="宋体" w:hAnsi="宋体" w:cs="宋体" w:hint="eastAsia"/>
                <w:kern w:val="0"/>
                <w:sz w:val="18"/>
                <w:szCs w:val="18"/>
              </w:rPr>
              <w:t>内蒙古昕业房地产资产评估事务所（普通合伙）</w:t>
            </w:r>
          </w:p>
        </w:tc>
      </w:tr>
      <w:tr w:rsidR="007E0ED0" w:rsidTr="0026381A">
        <w:trPr>
          <w:trHeight w:val="615"/>
          <w:jc w:val="center"/>
        </w:trPr>
        <w:tc>
          <w:tcPr>
            <w:tcW w:w="683"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2</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hyperlink r:id="rId7" w:tooltip="https://tdgj.mnr.gov.cn/GJBAWEB/GJBAREAD/Index?JBXX_SEC=5572875&amp;RIGHT_SEC=1071" w:history="1">
              <w:r>
                <w:rPr>
                  <w:rStyle w:val="a7"/>
                  <w:rFonts w:ascii="宋体" w:hAnsi="宋体" w:cs="宋体" w:hint="eastAsia"/>
                  <w:sz w:val="18"/>
                  <w:szCs w:val="18"/>
                </w:rPr>
                <w:t>乌兰浩特市自然资源局挂牌出让位于兴安盟经济技术开发区A9-04地块工业用地国有建</w:t>
              </w:r>
            </w:hyperlink>
            <w:r>
              <w:rPr>
                <w:rFonts w:ascii="Arial" w:eastAsia="宋体" w:hAnsi="Arial" w:cs="Arial"/>
                <w:color w:val="444444"/>
                <w:sz w:val="18"/>
                <w:szCs w:val="18"/>
                <w:shd w:val="clear" w:color="auto" w:fill="FFFFFF"/>
              </w:rPr>
              <w:t>设用地使用权市场价格评估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1504822BA0001</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内蒙古立信房地产土地资产评估有限公司</w:t>
            </w:r>
          </w:p>
        </w:tc>
      </w:tr>
      <w:tr w:rsidR="007E0ED0" w:rsidTr="0026381A">
        <w:trPr>
          <w:trHeight w:val="615"/>
          <w:jc w:val="center"/>
        </w:trPr>
        <w:tc>
          <w:tcPr>
            <w:tcW w:w="683"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hyperlink r:id="rId8" w:tooltip="https://tdgj.mnr.gov.cn/GJBAWEB/GJBAREAD/Index?JBXX_SEC=5629160&amp;RIGHT_SEC=1071" w:history="1">
              <w:r>
                <w:rPr>
                  <w:rStyle w:val="a7"/>
                  <w:rFonts w:ascii="宋体" w:hAnsi="宋体" w:cs="宋体" w:hint="eastAsia"/>
                  <w:sz w:val="18"/>
                  <w:szCs w:val="18"/>
                </w:rPr>
                <w:t>内蒙古禾华生物科技有限公司所使用的位于稀土高新区滨河新区的一宗国有建设用地使用权</w:t>
              </w:r>
            </w:hyperlink>
            <w:r>
              <w:rPr>
                <w:rFonts w:ascii="Arial" w:eastAsia="宋体" w:hAnsi="Arial" w:cs="Arial"/>
                <w:color w:val="444444"/>
                <w:sz w:val="18"/>
                <w:szCs w:val="18"/>
                <w:shd w:val="clear" w:color="auto" w:fill="FFFFFF"/>
              </w:rPr>
              <w:t>市场价格司法鉴定评估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1512322IA0023</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内蒙古继玺房地产土地资产评估有限责任公司</w:t>
            </w:r>
          </w:p>
        </w:tc>
      </w:tr>
      <w:tr w:rsidR="007E0ED0" w:rsidTr="0026381A">
        <w:trPr>
          <w:trHeight w:val="615"/>
          <w:jc w:val="center"/>
        </w:trPr>
        <w:tc>
          <w:tcPr>
            <w:tcW w:w="683"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hyperlink r:id="rId9" w:tooltip="https://tdgj.mnr.gov.cn/GJBAWEB/GJBAREAD/Index?JBXX_SEC=5595277&amp;RIGHT_SEC=1071" w:history="1">
              <w:r>
                <w:rPr>
                  <w:rStyle w:val="a7"/>
                  <w:rFonts w:ascii="宋体" w:hAnsi="宋体" w:cs="宋体" w:hint="eastAsia"/>
                  <w:sz w:val="18"/>
                  <w:szCs w:val="18"/>
                </w:rPr>
                <w:t>G（2021）-19号地块（翁牛特旗玉龙沙湖景区（三期）—玉龙沙湖国际生态文化旅</w:t>
              </w:r>
            </w:hyperlink>
            <w:r>
              <w:rPr>
                <w:rFonts w:ascii="Arial" w:eastAsia="宋体" w:hAnsi="Arial" w:cs="Arial"/>
                <w:color w:val="444444"/>
                <w:sz w:val="18"/>
                <w:szCs w:val="18"/>
                <w:shd w:val="clear" w:color="auto" w:fill="FFFFFF"/>
              </w:rPr>
              <w:t>游区项目地块</w:t>
            </w:r>
            <w:r>
              <w:rPr>
                <w:rFonts w:ascii="Arial" w:eastAsia="宋体" w:hAnsi="Arial" w:cs="Arial"/>
                <w:color w:val="444444"/>
                <w:sz w:val="18"/>
                <w:szCs w:val="18"/>
                <w:shd w:val="clear" w:color="auto" w:fill="FFFFFF"/>
              </w:rPr>
              <w:t>05</w:t>
            </w:r>
            <w:r>
              <w:rPr>
                <w:rFonts w:ascii="Arial" w:eastAsia="宋体" w:hAnsi="Arial" w:cs="Arial"/>
                <w:color w:val="444444"/>
                <w:sz w:val="18"/>
                <w:szCs w:val="18"/>
                <w:shd w:val="clear" w:color="auto" w:fill="FFFFFF"/>
              </w:rPr>
              <w:t>）位于翁牛特旗乌丹镇玉龙沙湖度假区内的旅馆用地使用权出让价格评估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1501722BA0010</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赤峰天意房地产评估咨询有限责任公司</w:t>
            </w:r>
          </w:p>
        </w:tc>
      </w:tr>
      <w:tr w:rsidR="007E0ED0" w:rsidTr="0026381A">
        <w:trPr>
          <w:trHeight w:val="615"/>
          <w:jc w:val="center"/>
        </w:trPr>
        <w:tc>
          <w:tcPr>
            <w:tcW w:w="683"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5</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hyperlink r:id="rId10" w:tooltip="https://tdgj.mnr.gov.cn/GJBAWEB/GJBAREAD/Index?JBXX_SEC=5542097&amp;RIGHT_SEC=1071" w:history="1">
              <w:r>
                <w:rPr>
                  <w:rStyle w:val="a7"/>
                  <w:rFonts w:ascii="宋体" w:hAnsi="宋体" w:cs="宋体" w:hint="eastAsia"/>
                  <w:sz w:val="18"/>
                  <w:szCs w:val="18"/>
                </w:rPr>
                <w:t>太仆寺旗自然资源局委托评估的位于太仆寺旗宝昌镇国防街北、向阳路西一宗住宅用地国有</w:t>
              </w:r>
            </w:hyperlink>
            <w:r>
              <w:rPr>
                <w:rFonts w:ascii="Arial" w:eastAsia="宋体" w:hAnsi="Arial" w:cs="Arial"/>
                <w:color w:val="444444"/>
                <w:sz w:val="18"/>
                <w:szCs w:val="18"/>
                <w:shd w:val="clear" w:color="auto" w:fill="FFFFFF"/>
              </w:rPr>
              <w:t>土地使用权出让市场价值评估。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1519822BA0003</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内蒙古惠诚资产评估所（有限合伙）</w:t>
            </w:r>
          </w:p>
        </w:tc>
      </w:tr>
      <w:tr w:rsidR="007E0ED0" w:rsidTr="0026381A">
        <w:trPr>
          <w:trHeight w:val="810"/>
          <w:jc w:val="center"/>
        </w:trPr>
        <w:tc>
          <w:tcPr>
            <w:tcW w:w="683"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固阳县自然资源局拟挂牌出让位于固阳县金山镇马路壕村采矿用地国有建设用地使用权市场价格评估（包头市固阳县）</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1504722BB0384</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内蒙古科瑞房地产土地资产评估有限公司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7</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固阳县自然资源局拟挂牌出让位于固阳县金山镇昔连脑包村工业用地国有建设用地使用权市场价格评估（包头市固阳县）</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1504722BA0385</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内蒙古科瑞房地产土地资产评估有限公司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8</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位于固阳县金山镇万胜壕村G-01-07地块的一宗国有建设用地使用权拟出让价格评估（包头市固阳县）</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1512322BA0009</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内蒙古继玺房地产土地资产评估有限责任公司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9</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杨雪婷位于达茂旗百灵庙镇呼恒乌拉街4号商铺划拨土地使用权办理协议出让补缴地价款价格评估（包头市达尔罕茂明安联合旗）</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1504722BA0544</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内蒙古科瑞房地产土地资产评估有限公司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内蒙古包头市达茂旗百灵庙镇红格塔拉种羊场村一宗工业用地国有建设用地使用权出让市场价格评估(包头市达茂旗)</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1521822BA0043</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渤海控股有限公司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内蒙古包头市达茂旗百灵庙镇红格塔拉种羊场村一宗工业用地国有建设用地使用权出让市场价格评估(包头市达茂旗)</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1521822BB0041</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渤海控股有限公司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位于新巴尔虎左旗阿木古郎镇同乐食品公司南侧，沥青混凝土搅拌站及水泥稳定土搅拌站一宗工业用地土地使用权价格评估（新巴尔虎左旗阿木古郎镇）</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1512622BA0062</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内蒙古晟丰房地产评估咨询所（有限合伙）</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位于新巴尔虎左旗阿木古郎镇，国网内蒙古东部电力有限公司呼伦贝尔供电公司国有建设用地使用权补缴地价款评估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1512622IA0022</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内蒙古晟丰房地产评估咨询所（有限合伙）</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位于新巴尔虎左旗阿木古郎镇阿尔山街西侧，新巴尔虎左旗海辉再生物资回收一宗工业用地国有土地使用权价格评估（新巴尔虎左旗阿木古郎镇）</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1512622BA0021</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内蒙古晟丰房地产评估咨询所（有限合伙）</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突泉县自然资源局委托评估位于突泉县学田乡政府西侧（郭丽新、郭荣新用地）一宗国有商业用地使用权市场价格评估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1513022BA0055</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内蒙古国垚不动产评估服务有限公司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突泉县自然资源局委托评估位于突泉县学田乡政府西侧（杨宇杰用地）一宗国有商业用地使用权市场价格评估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1513022BA0051</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内蒙古国垚不动产评估服务有限公司</w:t>
            </w:r>
          </w:p>
        </w:tc>
      </w:tr>
      <w:tr w:rsidR="007E0ED0" w:rsidTr="0026381A">
        <w:trPr>
          <w:trHeight w:val="810"/>
          <w:jc w:val="center"/>
        </w:trPr>
        <w:tc>
          <w:tcPr>
            <w:tcW w:w="683" w:type="dxa"/>
            <w:tcBorders>
              <w:tl2br w:val="nil"/>
              <w:tr2bl w:val="nil"/>
            </w:tcBorders>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307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突泉县自然资源局委托评估位于突泉县学田乡政府西侧（孙永娟用地）一宗国有商业用地使用权市场价格评估</w:t>
            </w:r>
          </w:p>
        </w:tc>
        <w:tc>
          <w:tcPr>
            <w:tcW w:w="1836"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1513022BA0049</w:t>
            </w:r>
          </w:p>
        </w:tc>
        <w:tc>
          <w:tcPr>
            <w:tcW w:w="2930" w:type="dxa"/>
            <w:tcBorders>
              <w:tl2br w:val="nil"/>
              <w:tr2bl w:val="nil"/>
            </w:tcBorders>
            <w:shd w:val="clear" w:color="auto" w:fill="auto"/>
            <w:vAlign w:val="center"/>
          </w:tcPr>
          <w:p w:rsidR="007E0ED0" w:rsidRDefault="007E0ED0" w:rsidP="0026381A">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内蒙古国垚不动产评估服务有限公司</w:t>
            </w:r>
          </w:p>
        </w:tc>
      </w:tr>
    </w:tbl>
    <w:p w:rsidR="007E0ED0" w:rsidRDefault="007E0ED0" w:rsidP="007E0ED0">
      <w:pPr>
        <w:tabs>
          <w:tab w:val="left" w:pos="930"/>
        </w:tabs>
        <w:rPr>
          <w:rFonts w:ascii="仿宋" w:eastAsia="仿宋" w:hAnsi="仿宋"/>
          <w:sz w:val="18"/>
          <w:szCs w:val="18"/>
        </w:rPr>
      </w:pPr>
    </w:p>
    <w:p w:rsidR="007E0ED0" w:rsidRDefault="007E0ED0" w:rsidP="007E0ED0">
      <w:pPr>
        <w:tabs>
          <w:tab w:val="left" w:pos="930"/>
        </w:tabs>
        <w:rPr>
          <w:rFonts w:ascii="仿宋" w:eastAsia="仿宋" w:hAnsi="仿宋"/>
          <w:sz w:val="32"/>
          <w:szCs w:val="32"/>
        </w:rPr>
      </w:pPr>
    </w:p>
    <w:p w:rsidR="005A7D6E" w:rsidRPr="007E0ED0" w:rsidRDefault="005A7D6E"/>
    <w:sectPr w:rsidR="005A7D6E" w:rsidRPr="007E0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D6E" w:rsidRDefault="005A7D6E" w:rsidP="007E0ED0">
      <w:r>
        <w:separator/>
      </w:r>
    </w:p>
  </w:endnote>
  <w:endnote w:type="continuationSeparator" w:id="1">
    <w:p w:rsidR="005A7D6E" w:rsidRDefault="005A7D6E" w:rsidP="007E0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D6E" w:rsidRDefault="005A7D6E" w:rsidP="007E0ED0">
      <w:r>
        <w:separator/>
      </w:r>
    </w:p>
  </w:footnote>
  <w:footnote w:type="continuationSeparator" w:id="1">
    <w:p w:rsidR="005A7D6E" w:rsidRDefault="005A7D6E" w:rsidP="007E0E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ED0"/>
    <w:rsid w:val="005A7D6E"/>
    <w:rsid w:val="007E0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0ED0"/>
    <w:rPr>
      <w:sz w:val="18"/>
      <w:szCs w:val="18"/>
    </w:rPr>
  </w:style>
  <w:style w:type="paragraph" w:styleId="a4">
    <w:name w:val="footer"/>
    <w:basedOn w:val="a"/>
    <w:link w:val="Char0"/>
    <w:uiPriority w:val="99"/>
    <w:semiHidden/>
    <w:unhideWhenUsed/>
    <w:rsid w:val="007E0E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0ED0"/>
    <w:rPr>
      <w:sz w:val="18"/>
      <w:szCs w:val="18"/>
    </w:rPr>
  </w:style>
  <w:style w:type="paragraph" w:styleId="a5">
    <w:name w:val="Normal (Web)"/>
    <w:basedOn w:val="a"/>
    <w:unhideWhenUsed/>
    <w:qFormat/>
    <w:rsid w:val="007E0ED0"/>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7E0ED0"/>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qFormat/>
    <w:rsid w:val="007E0ED0"/>
    <w:rPr>
      <w:rFonts w:asciiTheme="majorHAnsi" w:eastAsia="宋体" w:hAnsiTheme="majorHAnsi" w:cstheme="majorBidi"/>
      <w:b/>
      <w:bCs/>
      <w:sz w:val="32"/>
      <w:szCs w:val="32"/>
    </w:rPr>
  </w:style>
  <w:style w:type="character" w:styleId="a7">
    <w:name w:val="Hyperlink"/>
    <w:basedOn w:val="a0"/>
    <w:uiPriority w:val="99"/>
    <w:semiHidden/>
    <w:unhideWhenUsed/>
    <w:qFormat/>
    <w:rsid w:val="007E0E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dgj.mnr.gov.cn/GJBAWEB/GJBAREAD/Index?JBXX_SEC=5629160&amp;RIGHT_SEC=1071" TargetMode="External"/><Relationship Id="rId3" Type="http://schemas.openxmlformats.org/officeDocument/2006/relationships/webSettings" Target="webSettings.xml"/><Relationship Id="rId7" Type="http://schemas.openxmlformats.org/officeDocument/2006/relationships/hyperlink" Target="https://tdgj.mnr.gov.cn/GJBAWEB/GJBAREAD/Index?JBXX_SEC=5572875&amp;RIGHT_SEC=107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dgj.mnr.gov.cn/GJBAWEB/GJBAREAD/Index?JBXX_SEC=5524976&amp;RIGHT_SEC=107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dgj.mnr.gov.cn/GJBAWEB/GJBAREAD/Index?JBXX_SEC=5542097&amp;RIGHT_SEC=1071" TargetMode="External"/><Relationship Id="rId4" Type="http://schemas.openxmlformats.org/officeDocument/2006/relationships/footnotes" Target="footnotes.xml"/><Relationship Id="rId9" Type="http://schemas.openxmlformats.org/officeDocument/2006/relationships/hyperlink" Target="https://tdgj.mnr.gov.cn/GJBAWEB/GJBAREAD/Index?JBXX_SEC=5595277&amp;RIGHT_SEC=107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杨扬:</dc:creator>
  <cp:keywords/>
  <dc:description/>
  <cp:lastModifiedBy>杨扬:</cp:lastModifiedBy>
  <cp:revision>2</cp:revision>
  <dcterms:created xsi:type="dcterms:W3CDTF">2022-08-26T02:59:00Z</dcterms:created>
  <dcterms:modified xsi:type="dcterms:W3CDTF">2022-08-26T02:59:00Z</dcterms:modified>
</cp:coreProperties>
</file>